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ACF" w:rsidRPr="00573ECC" w:rsidRDefault="004B12A8">
      <w:pPr>
        <w:spacing w:after="0"/>
        <w:ind w:left="0" w:firstLine="0"/>
        <w:jc w:val="right"/>
        <w:rPr>
          <w:lang w:val="en-US"/>
        </w:rPr>
      </w:pPr>
      <w:r w:rsidRPr="00573ECC">
        <w:rPr>
          <w:lang w:val="en-US"/>
        </w:rPr>
        <w:drawing>
          <wp:anchor distT="0" distB="0" distL="114300" distR="114300" simplePos="0" relativeHeight="251661312" behindDoc="0" locked="0" layoutInCell="1" allowOverlap="1">
            <wp:simplePos x="0" y="0"/>
            <wp:positionH relativeFrom="margin">
              <wp:align>right</wp:align>
            </wp:positionH>
            <wp:positionV relativeFrom="paragraph">
              <wp:posOffset>162</wp:posOffset>
            </wp:positionV>
            <wp:extent cx="2247901" cy="457200"/>
            <wp:effectExtent l="0" t="0" r="0" b="0"/>
            <wp:wrapTopAndBottom/>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
                      <a:extLst>
                        <a:ext uri="{28A0092B-C50C-407E-A947-70E740481C1C}">
                          <a14:useLocalDpi xmlns:a14="http://schemas.microsoft.com/office/drawing/2010/main" val="0"/>
                        </a:ext>
                      </a:extLst>
                    </a:blip>
                    <a:stretch>
                      <a:fillRect/>
                    </a:stretch>
                  </pic:blipFill>
                  <pic:spPr>
                    <a:xfrm>
                      <a:off x="0" y="0"/>
                      <a:ext cx="2247901" cy="457200"/>
                    </a:xfrm>
                    <a:prstGeom prst="rect">
                      <a:avLst/>
                    </a:prstGeom>
                  </pic:spPr>
                </pic:pic>
              </a:graphicData>
            </a:graphic>
          </wp:anchor>
        </w:drawing>
      </w:r>
      <w:r w:rsidRPr="00573ECC">
        <w:rPr>
          <w:sz w:val="22"/>
          <w:lang w:val="en-US"/>
        </w:rPr>
        <w:t xml:space="preserve"> </w:t>
      </w:r>
    </w:p>
    <w:p w:rsidR="00BC7ACF" w:rsidRPr="00573ECC" w:rsidRDefault="004B12A8" w:rsidP="00573ECC">
      <w:pPr>
        <w:spacing w:after="0"/>
        <w:ind w:left="0" w:firstLine="0"/>
        <w:jc w:val="right"/>
        <w:rPr>
          <w:lang w:val="en-US"/>
        </w:rPr>
      </w:pPr>
      <w:r w:rsidRPr="00573ECC">
        <w:rPr>
          <w:sz w:val="22"/>
          <w:lang w:val="en-US"/>
        </w:rPr>
        <w:t xml:space="preserve"> </w:t>
      </w:r>
      <w:r w:rsidRPr="00573ECC">
        <w:rPr>
          <w:sz w:val="22"/>
          <w:lang w:val="en-US"/>
        </w:rPr>
        <w:t xml:space="preserve"> </w:t>
      </w:r>
    </w:p>
    <w:p w:rsidR="00BC7ACF" w:rsidRPr="00573ECC" w:rsidRDefault="00573ECC">
      <w:pPr>
        <w:spacing w:after="0"/>
        <w:ind w:left="0" w:firstLine="0"/>
        <w:rPr>
          <w:lang w:val="en-US"/>
        </w:rPr>
      </w:pPr>
      <w:r w:rsidRPr="00573ECC">
        <w:rPr>
          <w:b/>
          <w:sz w:val="40"/>
          <w:lang w:val="en-US"/>
        </w:rPr>
        <w:t>Consent to Publish</w:t>
      </w:r>
      <w:r w:rsidR="004B12A8" w:rsidRPr="00573ECC">
        <w:rPr>
          <w:b/>
          <w:sz w:val="40"/>
          <w:lang w:val="en-US"/>
        </w:rPr>
        <w:t xml:space="preserve"> </w:t>
      </w:r>
    </w:p>
    <w:p w:rsidR="00BC7ACF" w:rsidRPr="00573ECC" w:rsidRDefault="004B12A8">
      <w:pPr>
        <w:spacing w:after="158"/>
        <w:ind w:left="0" w:firstLine="0"/>
        <w:rPr>
          <w:lang w:val="en-US"/>
        </w:rPr>
      </w:pPr>
      <w:r w:rsidRPr="00573ECC">
        <w:rPr>
          <w:sz w:val="22"/>
          <w:lang w:val="en-US"/>
        </w:rPr>
        <w:t xml:space="preserve"> </w:t>
      </w:r>
    </w:p>
    <w:p w:rsidR="00BC7ACF" w:rsidRPr="004B12A8" w:rsidRDefault="00573ECC">
      <w:pPr>
        <w:pStyle w:val="berschrift1"/>
        <w:spacing w:after="160"/>
        <w:ind w:left="-5"/>
        <w:rPr>
          <w:rFonts w:eastAsiaTheme="minorEastAsia"/>
          <w:bCs/>
        </w:rPr>
      </w:pPr>
      <w:r w:rsidRPr="004B12A8">
        <w:rPr>
          <w:rFonts w:eastAsiaTheme="minorEastAsia"/>
          <w:bCs/>
        </w:rPr>
        <w:t>Journal</w:t>
      </w:r>
      <w:r w:rsidR="004B12A8" w:rsidRPr="004B12A8">
        <w:rPr>
          <w:rFonts w:eastAsiaTheme="minorEastAsia"/>
          <w:bCs/>
        </w:rPr>
        <w:t>: DIGITALE WELT online + print</w:t>
      </w:r>
      <w:r w:rsidR="004B12A8" w:rsidRPr="004B12A8">
        <w:rPr>
          <w:rFonts w:eastAsiaTheme="minorEastAsia"/>
          <w:bCs/>
        </w:rPr>
        <w:t xml:space="preserve"> </w:t>
      </w:r>
    </w:p>
    <w:p w:rsidR="00BC7ACF" w:rsidRPr="00573ECC" w:rsidRDefault="00573ECC">
      <w:pPr>
        <w:spacing w:after="158"/>
        <w:ind w:left="-5"/>
        <w:rPr>
          <w:lang w:val="en-US"/>
        </w:rPr>
      </w:pPr>
      <w:r>
        <w:rPr>
          <w:b/>
          <w:sz w:val="22"/>
          <w:lang w:val="en-US"/>
        </w:rPr>
        <w:t>Title of the Article</w:t>
      </w:r>
      <w:r w:rsidR="004B12A8" w:rsidRPr="00573ECC">
        <w:rPr>
          <w:b/>
          <w:sz w:val="22"/>
          <w:lang w:val="en-US"/>
        </w:rPr>
        <w:t>:</w:t>
      </w:r>
      <w:r w:rsidR="004B12A8" w:rsidRPr="00573ECC">
        <w:rPr>
          <w:sz w:val="22"/>
          <w:lang w:val="en-US"/>
        </w:rPr>
        <w:t xml:space="preserve">  </w:t>
      </w:r>
    </w:p>
    <w:p w:rsidR="00BC7ACF" w:rsidRPr="00573ECC" w:rsidRDefault="004B12A8">
      <w:pPr>
        <w:spacing w:after="159"/>
        <w:ind w:left="-5"/>
        <w:rPr>
          <w:lang w:val="en-US"/>
        </w:rPr>
      </w:pPr>
      <w:r w:rsidRPr="00573ECC">
        <w:rPr>
          <w:sz w:val="22"/>
          <w:lang w:val="en-US"/>
        </w:rPr>
        <w:t xml:space="preserve">……………………………………………………………………………………………………………………………………………………………. </w:t>
      </w:r>
    </w:p>
    <w:p w:rsidR="00BC7ACF" w:rsidRPr="00573ECC" w:rsidRDefault="004B12A8">
      <w:pPr>
        <w:spacing w:after="159"/>
        <w:ind w:left="-5"/>
        <w:rPr>
          <w:lang w:val="en-US"/>
        </w:rPr>
      </w:pPr>
      <w:r w:rsidRPr="00573ECC">
        <w:rPr>
          <w:sz w:val="22"/>
          <w:lang w:val="en-US"/>
        </w:rPr>
        <w:t>…………………………………………………………………………………………………………………………………………………………….</w:t>
      </w:r>
      <w:r w:rsidRPr="00573ECC">
        <w:rPr>
          <w:b/>
          <w:sz w:val="22"/>
          <w:lang w:val="en-US"/>
        </w:rPr>
        <w:t xml:space="preserve"> </w:t>
      </w:r>
    </w:p>
    <w:p w:rsidR="00BC7ACF" w:rsidRPr="00573ECC" w:rsidRDefault="00573ECC">
      <w:pPr>
        <w:spacing w:after="158"/>
        <w:ind w:left="-5"/>
        <w:rPr>
          <w:lang w:val="en-US"/>
        </w:rPr>
      </w:pPr>
      <w:r w:rsidRPr="004B12A8">
        <w:rPr>
          <w:rFonts w:eastAsiaTheme="minorEastAsia"/>
          <w:b/>
          <w:bCs/>
          <w:sz w:val="22"/>
        </w:rPr>
        <w:t>Name, address and email of the article authors, or their employers, insofar as they have the usage</w:t>
      </w:r>
      <w:r w:rsidRPr="00573ECC">
        <w:rPr>
          <w:b/>
          <w:sz w:val="22"/>
          <w:lang w:val="en-US"/>
        </w:rPr>
        <w:t xml:space="preserve"> rights of the article</w:t>
      </w:r>
      <w:r w:rsidR="004B12A8" w:rsidRPr="00573ECC">
        <w:rPr>
          <w:b/>
          <w:sz w:val="22"/>
          <w:lang w:val="en-US"/>
        </w:rPr>
        <w:t xml:space="preserve">:  </w:t>
      </w:r>
    </w:p>
    <w:p w:rsidR="00BC7ACF" w:rsidRPr="00573ECC" w:rsidRDefault="004B12A8">
      <w:pPr>
        <w:spacing w:after="159"/>
        <w:ind w:left="-5"/>
        <w:rPr>
          <w:lang w:val="en-US"/>
        </w:rPr>
      </w:pPr>
      <w:r w:rsidRPr="00573ECC">
        <w:rPr>
          <w:sz w:val="22"/>
          <w:lang w:val="en-US"/>
        </w:rPr>
        <w:t>…………………………………………………………………………………………………………………………………………………………….</w:t>
      </w:r>
      <w:r w:rsidRPr="00573ECC">
        <w:rPr>
          <w:b/>
          <w:sz w:val="22"/>
          <w:lang w:val="en-US"/>
        </w:rPr>
        <w:t xml:space="preserve"> </w:t>
      </w:r>
    </w:p>
    <w:p w:rsidR="00BC7ACF" w:rsidRPr="00573ECC" w:rsidRDefault="004B12A8">
      <w:pPr>
        <w:spacing w:after="159"/>
        <w:ind w:left="-5"/>
        <w:rPr>
          <w:lang w:val="en-US"/>
        </w:rPr>
      </w:pPr>
      <w:r w:rsidRPr="00573ECC">
        <w:rPr>
          <w:sz w:val="22"/>
          <w:lang w:val="en-US"/>
        </w:rPr>
        <w:t>…………………………………………………………………………………………………………………………………………………………….</w:t>
      </w:r>
      <w:r w:rsidRPr="00573ECC">
        <w:rPr>
          <w:b/>
          <w:sz w:val="22"/>
          <w:lang w:val="en-US"/>
        </w:rPr>
        <w:t xml:space="preserve"> </w:t>
      </w:r>
    </w:p>
    <w:p w:rsidR="00BC7ACF" w:rsidRPr="00573ECC" w:rsidRDefault="004B12A8">
      <w:pPr>
        <w:spacing w:after="159"/>
        <w:ind w:left="-5"/>
        <w:rPr>
          <w:lang w:val="en-US"/>
        </w:rPr>
      </w:pPr>
      <w:r w:rsidRPr="00573ECC">
        <w:rPr>
          <w:sz w:val="22"/>
          <w:lang w:val="en-US"/>
        </w:rPr>
        <w:t>………………………………………………………</w:t>
      </w:r>
      <w:r w:rsidRPr="00573ECC">
        <w:rPr>
          <w:sz w:val="22"/>
          <w:lang w:val="en-US"/>
        </w:rPr>
        <w:t>…………………………………………………………………………………………………….</w:t>
      </w:r>
      <w:r w:rsidRPr="00573ECC">
        <w:rPr>
          <w:b/>
          <w:sz w:val="22"/>
          <w:lang w:val="en-US"/>
        </w:rPr>
        <w:t xml:space="preserve"> </w:t>
      </w:r>
    </w:p>
    <w:p w:rsidR="00BC7ACF" w:rsidRPr="004B12A8" w:rsidRDefault="00697082">
      <w:pPr>
        <w:ind w:left="-5" w:right="44"/>
        <w:rPr>
          <w:rFonts w:eastAsiaTheme="minorEastAsia"/>
          <w:szCs w:val="20"/>
        </w:rPr>
      </w:pPr>
      <w:r w:rsidRPr="004B12A8">
        <w:rPr>
          <w:rFonts w:eastAsiaTheme="minorEastAsia"/>
          <w:szCs w:val="20"/>
        </w:rPr>
        <w:t xml:space="preserve">The article authors or their employer, (called „owner of legal </w:t>
      </w:r>
      <w:proofErr w:type="gramStart"/>
      <w:r w:rsidRPr="004B12A8">
        <w:rPr>
          <w:rFonts w:eastAsiaTheme="minorEastAsia"/>
          <w:szCs w:val="20"/>
        </w:rPr>
        <w:t>rights“ in</w:t>
      </w:r>
      <w:proofErr w:type="gramEnd"/>
      <w:r w:rsidRPr="004B12A8">
        <w:rPr>
          <w:rFonts w:eastAsiaTheme="minorEastAsia"/>
          <w:szCs w:val="20"/>
        </w:rPr>
        <w:t xml:space="preserve"> the following text), insofar as they have the usage rights of the article, grant DIGITALE WELT, represented by the DIGITALE WELT Academy, Institute of Informatics of Ludwig-Maximilian University, </w:t>
      </w:r>
      <w:proofErr w:type="spellStart"/>
      <w:r w:rsidRPr="004B12A8">
        <w:rPr>
          <w:rFonts w:eastAsiaTheme="minorEastAsia"/>
          <w:szCs w:val="20"/>
        </w:rPr>
        <w:t>Oettingenstr</w:t>
      </w:r>
      <w:proofErr w:type="spellEnd"/>
      <w:r w:rsidRPr="004B12A8">
        <w:rPr>
          <w:rFonts w:eastAsiaTheme="minorEastAsia"/>
          <w:szCs w:val="20"/>
        </w:rPr>
        <w:t xml:space="preserve">. 67, 80538 Munich (Called „DIGITALE </w:t>
      </w:r>
      <w:proofErr w:type="gramStart"/>
      <w:r w:rsidRPr="004B12A8">
        <w:rPr>
          <w:rFonts w:eastAsiaTheme="minorEastAsia"/>
          <w:szCs w:val="20"/>
        </w:rPr>
        <w:t>WELT“ in</w:t>
      </w:r>
      <w:proofErr w:type="gramEnd"/>
      <w:r w:rsidRPr="004B12A8">
        <w:rPr>
          <w:rFonts w:eastAsiaTheme="minorEastAsia"/>
          <w:szCs w:val="20"/>
        </w:rPr>
        <w:t xml:space="preserve"> the following text), usage rights of this article as follows:</w:t>
      </w:r>
      <w:r w:rsidR="004B12A8" w:rsidRPr="004B12A8">
        <w:rPr>
          <w:rFonts w:eastAsiaTheme="minorEastAsia"/>
          <w:szCs w:val="20"/>
        </w:rPr>
        <w:t xml:space="preserve"> </w:t>
      </w:r>
    </w:p>
    <w:p w:rsidR="00BC7ACF" w:rsidRPr="00573ECC" w:rsidRDefault="004B12A8">
      <w:pPr>
        <w:pStyle w:val="berschrift1"/>
        <w:ind w:left="-5"/>
        <w:rPr>
          <w:lang w:val="en-US"/>
        </w:rPr>
      </w:pPr>
      <w:r w:rsidRPr="00573ECC">
        <w:rPr>
          <w:lang w:val="en-US"/>
        </w:rPr>
        <w:t xml:space="preserve">§ 1 </w:t>
      </w:r>
      <w:r w:rsidR="00632DE4" w:rsidRPr="00632DE4">
        <w:rPr>
          <w:lang w:val="en-US"/>
        </w:rPr>
        <w:t>Granting of legal rights</w:t>
      </w:r>
    </w:p>
    <w:p w:rsidR="00BC7ACF" w:rsidRPr="00632DE4" w:rsidRDefault="004B12A8">
      <w:pPr>
        <w:spacing w:after="70"/>
        <w:ind w:left="345" w:right="44" w:hanging="360"/>
        <w:rPr>
          <w:rFonts w:eastAsiaTheme="minorEastAsia"/>
          <w:szCs w:val="20"/>
        </w:rPr>
      </w:pPr>
      <w:r w:rsidRPr="00573ECC">
        <w:rPr>
          <w:lang w:val="en-US"/>
        </w:rPr>
        <w:drawing>
          <wp:anchor distT="0" distB="0" distL="114300" distR="114300" simplePos="0" relativeHeight="251658240" behindDoc="1" locked="0" layoutInCell="1" allowOverlap="0">
            <wp:simplePos x="0" y="0"/>
            <wp:positionH relativeFrom="column">
              <wp:posOffset>-939</wp:posOffset>
            </wp:positionH>
            <wp:positionV relativeFrom="paragraph">
              <wp:posOffset>-1729745</wp:posOffset>
            </wp:positionV>
            <wp:extent cx="5760720" cy="3840480"/>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tretch>
                      <a:fillRect/>
                    </a:stretch>
                  </pic:blipFill>
                  <pic:spPr>
                    <a:xfrm>
                      <a:off x="0" y="0"/>
                      <a:ext cx="5760720" cy="3840480"/>
                    </a:xfrm>
                    <a:prstGeom prst="rect">
                      <a:avLst/>
                    </a:prstGeom>
                  </pic:spPr>
                </pic:pic>
              </a:graphicData>
            </a:graphic>
          </wp:anchor>
        </w:drawing>
      </w:r>
      <w:r w:rsidRPr="00573ECC">
        <w:rPr>
          <w:lang w:val="en-US"/>
        </w:rPr>
        <w:t>1.1</w:t>
      </w:r>
      <w:r w:rsidRPr="00573ECC">
        <w:rPr>
          <w:rFonts w:ascii="Arial" w:eastAsia="Arial" w:hAnsi="Arial" w:cs="Arial"/>
          <w:lang w:val="en-US"/>
        </w:rPr>
        <w:t xml:space="preserve"> </w:t>
      </w:r>
      <w:r w:rsidR="00632DE4" w:rsidRPr="00632DE4">
        <w:rPr>
          <w:rFonts w:eastAsiaTheme="minorEastAsia"/>
          <w:szCs w:val="20"/>
        </w:rPr>
        <w:t xml:space="preserve">The owner of the legal right grants spatially and temporally unlimited, </w:t>
      </w:r>
      <w:proofErr w:type="gramStart"/>
      <w:r w:rsidR="00632DE4" w:rsidRPr="00632DE4">
        <w:rPr>
          <w:rFonts w:eastAsiaTheme="minorEastAsia"/>
          <w:szCs w:val="20"/>
        </w:rPr>
        <w:t>transferable  usage</w:t>
      </w:r>
      <w:proofErr w:type="gramEnd"/>
      <w:r w:rsidR="00632DE4" w:rsidRPr="00632DE4">
        <w:rPr>
          <w:rFonts w:eastAsiaTheme="minorEastAsia"/>
          <w:szCs w:val="20"/>
        </w:rPr>
        <w:t xml:space="preserve"> rights to DIGITALE WELT, after consent for publishing the article, including all graphic elements contained therein (for example illustrations, diagrams, moving pictures (in combination called the „article“) has been granted. Responsibility for the correctness of the content, language and spelling lies with the owner of legal rights. DIGITALE WELT has the right to report the article completely or in parts in all known and unknown types of usage and in all issues, editions and versions in all languages together with other articles, specifically distribution and duplication on analog and digital media of all kinds, to display it in databases and data networks (e.g. on the Internet) both time limited and unlimited, for downloading and storage on any stationary or portable end device (for text, audio, video and interactive reproduction, also with computer functionality) fully, partially or in form of a summary (in a form which is non-distorting and which maintains the personal rights of the author) to make available, transmit, display, transport or reproduce by other means, including search engines and for interactive and multi-</w:t>
      </w:r>
      <w:proofErr w:type="spellStart"/>
      <w:r w:rsidR="00632DE4" w:rsidRPr="00632DE4">
        <w:rPr>
          <w:rFonts w:eastAsiaTheme="minorEastAsia"/>
          <w:szCs w:val="20"/>
        </w:rPr>
        <w:t>medial</w:t>
      </w:r>
      <w:proofErr w:type="spellEnd"/>
      <w:r w:rsidR="00632DE4" w:rsidRPr="00632DE4">
        <w:rPr>
          <w:rFonts w:eastAsiaTheme="minorEastAsia"/>
          <w:szCs w:val="20"/>
        </w:rPr>
        <w:t xml:space="preserve"> usage, as well as in social media profiles, which are closely associated with the journal. In the context of such usage DIGITALE WELT is authorized to adapt the article to the respective format or to connect it to other articles by linking or other means. DIGITALE WELT is also authorized to index, produce abstracts and reference it via diverse service providers, libraries, agencies and underwriting groups.</w:t>
      </w:r>
      <w:r w:rsidRPr="00632DE4">
        <w:rPr>
          <w:rFonts w:eastAsiaTheme="minorEastAsia"/>
          <w:szCs w:val="20"/>
        </w:rPr>
        <w:t xml:space="preserve">  </w:t>
      </w:r>
    </w:p>
    <w:p w:rsidR="00BC7ACF" w:rsidRPr="00632DE4" w:rsidRDefault="004B12A8" w:rsidP="00632DE4">
      <w:pPr>
        <w:ind w:left="345" w:right="44" w:hanging="360"/>
        <w:rPr>
          <w:rFonts w:eastAsiaTheme="minorEastAsia"/>
          <w:szCs w:val="20"/>
        </w:rPr>
      </w:pPr>
      <w:r w:rsidRPr="00632DE4">
        <w:rPr>
          <w:rFonts w:eastAsiaTheme="minorEastAsia"/>
          <w:szCs w:val="20"/>
        </w:rPr>
        <w:t>1.2</w:t>
      </w:r>
      <w:r w:rsidRPr="00632DE4">
        <w:rPr>
          <w:rFonts w:eastAsiaTheme="minorEastAsia"/>
          <w:szCs w:val="20"/>
        </w:rPr>
        <w:t xml:space="preserve"> </w:t>
      </w:r>
      <w:r w:rsidR="00632DE4" w:rsidRPr="00632DE4">
        <w:rPr>
          <w:rFonts w:eastAsiaTheme="minorEastAsia"/>
          <w:szCs w:val="20"/>
        </w:rPr>
        <w:t xml:space="preserve">The rights to report the contribution in form of an article are granted exclusively to DIGITALE WELT for one year after initial release of the article. After this period the respective right changes to a non-exclusive right, so that the owner of the rights is permitted to report the article through other channels in accordance with the regulations stipulated in points 3.1 and 3.3. Expressly excluded from the exclusivity of the granted rights are extracts from works, which are protected by copyright (especially images, moving pictures, tables and text quotations), which were included in the article with the permission of the appropriate owner of these rights or based on a legally issued authorization. Insofar as there is no legal authorization or an individually issued agreement of the appropriate owner of the rights, which can be verified at any time, available, article authors must obtain the appropriate permission in written form. </w:t>
      </w:r>
      <w:r w:rsidR="00632DE4" w:rsidRPr="004B12A8">
        <w:rPr>
          <w:rFonts w:eastAsiaTheme="minorEastAsia"/>
          <w:szCs w:val="20"/>
          <w:lang w:val="en-US"/>
        </w:rPr>
        <w:t xml:space="preserve">Additionally the article authors or the owners of the rights are requested to retain the signed permission </w:t>
      </w:r>
      <w:r>
        <w:rPr>
          <w:rFonts w:eastAsiaTheme="minorEastAsia"/>
          <w:szCs w:val="20"/>
          <w:lang w:val="en-US"/>
        </w:rPr>
        <w:br/>
      </w:r>
      <w:r>
        <w:rPr>
          <w:rFonts w:eastAsiaTheme="minorEastAsia"/>
          <w:szCs w:val="20"/>
          <w:lang w:val="en-US"/>
        </w:rPr>
        <w:br/>
      </w:r>
      <w:r>
        <w:rPr>
          <w:rFonts w:eastAsiaTheme="minorEastAsia"/>
          <w:szCs w:val="20"/>
          <w:lang w:val="en-US"/>
        </w:rPr>
        <w:br/>
      </w:r>
      <w:r>
        <w:rPr>
          <w:rFonts w:eastAsiaTheme="minorEastAsia"/>
          <w:szCs w:val="20"/>
          <w:lang w:val="en-US"/>
        </w:rPr>
        <w:br/>
      </w:r>
      <w:r>
        <w:rPr>
          <w:rFonts w:eastAsiaTheme="minorEastAsia"/>
          <w:szCs w:val="20"/>
          <w:lang w:val="en-US"/>
        </w:rPr>
        <w:br/>
      </w:r>
      <w:r w:rsidRPr="00573ECC">
        <w:rPr>
          <w:lang w:val="en-US"/>
        </w:rPr>
        <w:drawing>
          <wp:anchor distT="0" distB="0" distL="114300" distR="114300" simplePos="0" relativeHeight="251663360" behindDoc="0" locked="0" layoutInCell="1" allowOverlap="1" wp14:anchorId="54976177" wp14:editId="4E82EB2B">
            <wp:simplePos x="0" y="0"/>
            <wp:positionH relativeFrom="margin">
              <wp:align>right</wp:align>
            </wp:positionH>
            <wp:positionV relativeFrom="paragraph">
              <wp:posOffset>60</wp:posOffset>
            </wp:positionV>
            <wp:extent cx="2247901" cy="457200"/>
            <wp:effectExtent l="0" t="0" r="0" b="0"/>
            <wp:wrapTopAndBottom/>
            <wp:docPr id="1"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
                      <a:extLst>
                        <a:ext uri="{28A0092B-C50C-407E-A947-70E740481C1C}">
                          <a14:useLocalDpi xmlns:a14="http://schemas.microsoft.com/office/drawing/2010/main" val="0"/>
                        </a:ext>
                      </a:extLst>
                    </a:blip>
                    <a:stretch>
                      <a:fillRect/>
                    </a:stretch>
                  </pic:blipFill>
                  <pic:spPr>
                    <a:xfrm>
                      <a:off x="0" y="0"/>
                      <a:ext cx="2247901" cy="457200"/>
                    </a:xfrm>
                    <a:prstGeom prst="rect">
                      <a:avLst/>
                    </a:prstGeom>
                  </pic:spPr>
                </pic:pic>
              </a:graphicData>
            </a:graphic>
          </wp:anchor>
        </w:drawing>
      </w:r>
      <w:r w:rsidR="00632DE4" w:rsidRPr="004B12A8">
        <w:rPr>
          <w:rFonts w:eastAsiaTheme="minorEastAsia"/>
          <w:szCs w:val="20"/>
          <w:lang w:val="en-US"/>
        </w:rPr>
        <w:t xml:space="preserve">documents and to make them available to DIGITALE WELT on request. </w:t>
      </w:r>
      <w:proofErr w:type="spellStart"/>
      <w:r w:rsidR="00632DE4" w:rsidRPr="00632DE4">
        <w:rPr>
          <w:rFonts w:eastAsiaTheme="minorEastAsia"/>
          <w:szCs w:val="20"/>
        </w:rPr>
        <w:t>Any</w:t>
      </w:r>
      <w:proofErr w:type="spellEnd"/>
      <w:r w:rsidR="00632DE4" w:rsidRPr="00632DE4">
        <w:rPr>
          <w:rFonts w:eastAsiaTheme="minorEastAsia"/>
          <w:szCs w:val="20"/>
        </w:rPr>
        <w:t xml:space="preserve"> </w:t>
      </w:r>
      <w:proofErr w:type="spellStart"/>
      <w:r w:rsidR="00632DE4" w:rsidRPr="00632DE4">
        <w:rPr>
          <w:rFonts w:eastAsiaTheme="minorEastAsia"/>
          <w:szCs w:val="20"/>
        </w:rPr>
        <w:t>third</w:t>
      </w:r>
      <w:proofErr w:type="spellEnd"/>
      <w:r w:rsidR="00632DE4" w:rsidRPr="00632DE4">
        <w:rPr>
          <w:rFonts w:eastAsiaTheme="minorEastAsia"/>
          <w:szCs w:val="20"/>
        </w:rPr>
        <w:t xml:space="preserve">-party material </w:t>
      </w:r>
      <w:proofErr w:type="spellStart"/>
      <w:r w:rsidR="00632DE4" w:rsidRPr="00632DE4">
        <w:rPr>
          <w:rFonts w:eastAsiaTheme="minorEastAsia"/>
          <w:szCs w:val="20"/>
        </w:rPr>
        <w:t>included</w:t>
      </w:r>
      <w:proofErr w:type="spellEnd"/>
      <w:r w:rsidR="00632DE4" w:rsidRPr="00632DE4">
        <w:rPr>
          <w:rFonts w:eastAsiaTheme="minorEastAsia"/>
          <w:szCs w:val="20"/>
        </w:rPr>
        <w:t xml:space="preserve"> in the article must be referen</w:t>
      </w:r>
      <w:r w:rsidR="00632DE4" w:rsidRPr="00632DE4">
        <w:rPr>
          <w:rFonts w:eastAsiaTheme="minorEastAsia"/>
          <w:szCs w:val="20"/>
        </w:rPr>
        <w:t>ced precisely in the manuscript</w:t>
      </w:r>
      <w:r w:rsidRPr="00632DE4">
        <w:rPr>
          <w:rFonts w:eastAsiaTheme="minorEastAsia"/>
          <w:szCs w:val="20"/>
        </w:rPr>
        <w:t>.</w:t>
      </w:r>
      <w:r w:rsidRPr="00632DE4">
        <w:rPr>
          <w:rFonts w:eastAsiaTheme="minorEastAsia"/>
          <w:szCs w:val="20"/>
        </w:rPr>
        <w:t xml:space="preserve">  </w:t>
      </w:r>
    </w:p>
    <w:p w:rsidR="00BC7ACF" w:rsidRPr="00573ECC" w:rsidRDefault="004B12A8">
      <w:pPr>
        <w:pStyle w:val="berschrift1"/>
        <w:spacing w:after="141"/>
        <w:ind w:left="-5"/>
        <w:rPr>
          <w:lang w:val="en-US"/>
        </w:rPr>
      </w:pPr>
      <w:r w:rsidRPr="00573ECC">
        <w:rPr>
          <w:lang w:val="en-US"/>
        </w:rPr>
        <w:t xml:space="preserve">§ 2 </w:t>
      </w:r>
      <w:r w:rsidR="00632DE4" w:rsidRPr="00632DE4">
        <w:rPr>
          <w:lang w:val="en-US"/>
        </w:rPr>
        <w:t>Legal Security</w:t>
      </w:r>
    </w:p>
    <w:p w:rsidR="00BC7ACF" w:rsidRPr="00632DE4" w:rsidRDefault="00632DE4">
      <w:pPr>
        <w:ind w:left="-5" w:right="44"/>
        <w:rPr>
          <w:rFonts w:eastAsiaTheme="minorEastAsia"/>
          <w:szCs w:val="20"/>
        </w:rPr>
      </w:pPr>
      <w:r w:rsidRPr="00632DE4">
        <w:rPr>
          <w:rFonts w:eastAsiaTheme="minorEastAsia"/>
          <w:szCs w:val="20"/>
        </w:rPr>
        <w:t>The owner of the rights assures that he/she is the sole owner of the usage rights stipulated in § 1 and that the article has so far not been published in its concrete form. The owner of the rights further guarantees that the article does not contravene the rights of a third party and that no further license or payment fees are due to a third party in order to publish the article in accordance with the contract.</w:t>
      </w:r>
      <w:r w:rsidR="004B12A8" w:rsidRPr="00632DE4">
        <w:rPr>
          <w:rFonts w:eastAsiaTheme="minorEastAsia"/>
          <w:szCs w:val="20"/>
        </w:rPr>
        <w:t xml:space="preserve"> </w:t>
      </w:r>
    </w:p>
    <w:p w:rsidR="00BC7ACF" w:rsidRPr="00573ECC" w:rsidRDefault="004B12A8">
      <w:pPr>
        <w:pStyle w:val="berschrift1"/>
        <w:ind w:left="-5"/>
        <w:rPr>
          <w:lang w:val="en-US"/>
        </w:rPr>
      </w:pPr>
      <w:r w:rsidRPr="00573ECC">
        <w:rPr>
          <w:lang w:val="en-US"/>
        </w:rPr>
        <w:t xml:space="preserve">§ 3 </w:t>
      </w:r>
      <w:r w:rsidR="00632DE4" w:rsidRPr="00632DE4">
        <w:rPr>
          <w:lang w:val="en-US"/>
        </w:rPr>
        <w:t>Rights of the owner of rights</w:t>
      </w:r>
      <w:r w:rsidRPr="00573ECC">
        <w:rPr>
          <w:lang w:val="en-US"/>
        </w:rPr>
        <w:t xml:space="preserve"> </w:t>
      </w:r>
    </w:p>
    <w:p w:rsidR="00BC7ACF" w:rsidRPr="00632DE4" w:rsidRDefault="00632DE4">
      <w:pPr>
        <w:ind w:left="-5" w:right="44"/>
        <w:rPr>
          <w:rFonts w:eastAsiaTheme="minorEastAsia"/>
          <w:szCs w:val="20"/>
        </w:rPr>
      </w:pPr>
      <w:r w:rsidRPr="00632DE4">
        <w:rPr>
          <w:rFonts w:eastAsiaTheme="minorEastAsia"/>
          <w:szCs w:val="20"/>
        </w:rPr>
        <w:t>Insofar that the rights of a third party are not contravened, the owner of the rights is authorized to publish the article otherwise after expiration of one year.</w:t>
      </w:r>
      <w:r w:rsidR="004B12A8" w:rsidRPr="00632DE4">
        <w:rPr>
          <w:rFonts w:eastAsiaTheme="minorEastAsia"/>
          <w:szCs w:val="20"/>
        </w:rPr>
        <w:t xml:space="preserve"> </w:t>
      </w:r>
    </w:p>
    <w:p w:rsidR="00BC7ACF" w:rsidRPr="004B12A8" w:rsidRDefault="004B12A8">
      <w:pPr>
        <w:spacing w:after="29"/>
        <w:ind w:left="345" w:right="44" w:hanging="360"/>
        <w:rPr>
          <w:rFonts w:eastAsiaTheme="minorEastAsia"/>
          <w:szCs w:val="20"/>
          <w:lang w:val="en-US"/>
        </w:rPr>
      </w:pPr>
      <w:r w:rsidRPr="004B12A8">
        <w:rPr>
          <w:rFonts w:eastAsiaTheme="minorEastAsia"/>
          <w:szCs w:val="20"/>
          <w:lang w:val="en-US"/>
        </w:rPr>
        <w:t>3.1</w:t>
      </w:r>
      <w:r w:rsidRPr="004B12A8">
        <w:rPr>
          <w:rFonts w:eastAsiaTheme="minorEastAsia"/>
          <w:szCs w:val="20"/>
          <w:lang w:val="en-US"/>
        </w:rPr>
        <w:t xml:space="preserve"> </w:t>
      </w:r>
      <w:r w:rsidR="00632DE4" w:rsidRPr="004B12A8">
        <w:rPr>
          <w:rFonts w:eastAsiaTheme="minorEastAsia"/>
          <w:szCs w:val="20"/>
          <w:lang w:val="en-US"/>
        </w:rPr>
        <w:t>In order to use the article alternatively before the end of the one year of exclusivity to DIGITALE WELT, the owner of the rights is authorized to do the following:</w:t>
      </w:r>
      <w:r w:rsidRPr="004B12A8">
        <w:rPr>
          <w:rFonts w:eastAsiaTheme="minorEastAsia"/>
          <w:szCs w:val="20"/>
          <w:lang w:val="en-US"/>
        </w:rPr>
        <w:t xml:space="preserve"> </w:t>
      </w:r>
    </w:p>
    <w:p w:rsidR="00BC7ACF" w:rsidRPr="00632DE4" w:rsidRDefault="00632DE4" w:rsidP="00632DE4">
      <w:pPr>
        <w:numPr>
          <w:ilvl w:val="0"/>
          <w:numId w:val="1"/>
        </w:numPr>
        <w:spacing w:after="32"/>
        <w:ind w:right="44" w:hanging="360"/>
        <w:rPr>
          <w:rFonts w:eastAsiaTheme="minorEastAsia"/>
          <w:szCs w:val="20"/>
        </w:rPr>
      </w:pPr>
      <w:r w:rsidRPr="00632DE4">
        <w:rPr>
          <w:rFonts w:eastAsiaTheme="minorEastAsia"/>
          <w:szCs w:val="20"/>
        </w:rPr>
        <w:t xml:space="preserve">The </w:t>
      </w:r>
      <w:proofErr w:type="spellStart"/>
      <w:r w:rsidRPr="00632DE4">
        <w:rPr>
          <w:rFonts w:eastAsiaTheme="minorEastAsia"/>
          <w:szCs w:val="20"/>
        </w:rPr>
        <w:t>owner</w:t>
      </w:r>
      <w:proofErr w:type="spellEnd"/>
      <w:r w:rsidRPr="00632DE4">
        <w:rPr>
          <w:rFonts w:eastAsiaTheme="minorEastAsia"/>
          <w:szCs w:val="20"/>
        </w:rPr>
        <w:t xml:space="preserve"> </w:t>
      </w:r>
      <w:proofErr w:type="spellStart"/>
      <w:r w:rsidRPr="00632DE4">
        <w:rPr>
          <w:rFonts w:eastAsiaTheme="minorEastAsia"/>
          <w:szCs w:val="20"/>
        </w:rPr>
        <w:t>of</w:t>
      </w:r>
      <w:proofErr w:type="spellEnd"/>
      <w:r w:rsidRPr="00632DE4">
        <w:rPr>
          <w:rFonts w:eastAsiaTheme="minorEastAsia"/>
          <w:szCs w:val="20"/>
        </w:rPr>
        <w:t xml:space="preserve"> </w:t>
      </w:r>
      <w:proofErr w:type="spellStart"/>
      <w:r w:rsidRPr="00632DE4">
        <w:rPr>
          <w:rFonts w:eastAsiaTheme="minorEastAsia"/>
          <w:szCs w:val="20"/>
        </w:rPr>
        <w:t>the</w:t>
      </w:r>
      <w:proofErr w:type="spellEnd"/>
      <w:r w:rsidRPr="00632DE4">
        <w:rPr>
          <w:rFonts w:eastAsiaTheme="minorEastAsia"/>
          <w:szCs w:val="20"/>
        </w:rPr>
        <w:t xml:space="preserve"> rights is authorized to use parts of the article in other publications. Extracts of this kind may also </w:t>
      </w:r>
      <w:proofErr w:type="spellStart"/>
      <w:r w:rsidRPr="00632DE4">
        <w:rPr>
          <w:rFonts w:eastAsiaTheme="minorEastAsia"/>
          <w:szCs w:val="20"/>
        </w:rPr>
        <w:t>included</w:t>
      </w:r>
      <w:proofErr w:type="spellEnd"/>
      <w:r w:rsidRPr="00632DE4">
        <w:rPr>
          <w:rFonts w:eastAsiaTheme="minorEastAsia"/>
          <w:szCs w:val="20"/>
        </w:rPr>
        <w:t xml:space="preserve"> as teaser texts in newsletters or similar customer communication media.</w:t>
      </w:r>
      <w:r w:rsidR="004B12A8" w:rsidRPr="00632DE4">
        <w:rPr>
          <w:rFonts w:eastAsiaTheme="minorEastAsia"/>
          <w:szCs w:val="20"/>
        </w:rPr>
        <w:t xml:space="preserve">  </w:t>
      </w:r>
    </w:p>
    <w:p w:rsidR="00BC7ACF" w:rsidRPr="00632DE4" w:rsidRDefault="004B12A8" w:rsidP="00632DE4">
      <w:pPr>
        <w:numPr>
          <w:ilvl w:val="0"/>
          <w:numId w:val="1"/>
        </w:numPr>
        <w:spacing w:after="32"/>
        <w:ind w:right="44" w:hanging="360"/>
        <w:rPr>
          <w:rFonts w:eastAsiaTheme="minorEastAsia"/>
          <w:szCs w:val="20"/>
        </w:rPr>
      </w:pPr>
      <w:r w:rsidRPr="00632DE4">
        <w:rPr>
          <w:rFonts w:eastAsiaTheme="minorEastAsia"/>
          <w:szCs w:val="20"/>
        </w:rPr>
        <w:drawing>
          <wp:anchor distT="0" distB="0" distL="114300" distR="114300" simplePos="0" relativeHeight="251659264" behindDoc="1" locked="0" layoutInCell="1" allowOverlap="0" wp14:anchorId="5DCB91BB" wp14:editId="65A290E4">
            <wp:simplePos x="0" y="0"/>
            <wp:positionH relativeFrom="column">
              <wp:posOffset>-939</wp:posOffset>
            </wp:positionH>
            <wp:positionV relativeFrom="paragraph">
              <wp:posOffset>-885187</wp:posOffset>
            </wp:positionV>
            <wp:extent cx="5760720" cy="3840480"/>
            <wp:effectExtent l="0" t="0" r="0" b="0"/>
            <wp:wrapNone/>
            <wp:docPr id="338" name="Picture 338"/>
            <wp:cNvGraphicFramePr/>
            <a:graphic xmlns:a="http://schemas.openxmlformats.org/drawingml/2006/main">
              <a:graphicData uri="http://schemas.openxmlformats.org/drawingml/2006/picture">
                <pic:pic xmlns:pic="http://schemas.openxmlformats.org/drawingml/2006/picture">
                  <pic:nvPicPr>
                    <pic:cNvPr id="338" name="Picture 338"/>
                    <pic:cNvPicPr/>
                  </pic:nvPicPr>
                  <pic:blipFill>
                    <a:blip r:embed="rId6"/>
                    <a:stretch>
                      <a:fillRect/>
                    </a:stretch>
                  </pic:blipFill>
                  <pic:spPr>
                    <a:xfrm>
                      <a:off x="0" y="0"/>
                      <a:ext cx="5760720" cy="3840480"/>
                    </a:xfrm>
                    <a:prstGeom prst="rect">
                      <a:avLst/>
                    </a:prstGeom>
                  </pic:spPr>
                </pic:pic>
              </a:graphicData>
            </a:graphic>
          </wp:anchor>
        </w:drawing>
      </w:r>
      <w:r w:rsidR="00632DE4" w:rsidRPr="00632DE4">
        <w:rPr>
          <w:rFonts w:eastAsiaTheme="minorEastAsia"/>
          <w:szCs w:val="20"/>
        </w:rPr>
        <w:t xml:space="preserve"> Should the article author have generated the article in conjunction with an activity in a consulting firm, a bank, an insurance company or for an industrial or technology enterprise, the final article, which may have been redacted by DIGITALE WELT may be used in company-internal publications (e.g. company journal, further education material, presentations, intranet). The final version may also be published on the homepage/website of the employer or other public platforms, which the company is linked to or as a PDF document.</w:t>
      </w:r>
      <w:r w:rsidRPr="00632DE4">
        <w:rPr>
          <w:rFonts w:eastAsiaTheme="minorEastAsia"/>
          <w:szCs w:val="20"/>
        </w:rPr>
        <w:t xml:space="preserve"> </w:t>
      </w:r>
    </w:p>
    <w:p w:rsidR="00632DE4" w:rsidRDefault="004B12A8" w:rsidP="00632DE4">
      <w:pPr>
        <w:spacing w:after="1"/>
        <w:ind w:left="345" w:right="44" w:hanging="360"/>
        <w:rPr>
          <w:rFonts w:eastAsiaTheme="minorEastAsia"/>
          <w:szCs w:val="20"/>
          <w:lang w:val="en-US"/>
        </w:rPr>
      </w:pPr>
      <w:r w:rsidRPr="00632DE4">
        <w:rPr>
          <w:rFonts w:eastAsiaTheme="minorEastAsia"/>
          <w:szCs w:val="20"/>
          <w:lang w:val="en-US"/>
        </w:rPr>
        <w:t>3.2</w:t>
      </w:r>
      <w:r w:rsidR="00632DE4" w:rsidRPr="00632DE4">
        <w:rPr>
          <w:lang w:val="en-US"/>
        </w:rPr>
        <w:t xml:space="preserve"> </w:t>
      </w:r>
      <w:r w:rsidR="00632DE4" w:rsidRPr="00632DE4">
        <w:rPr>
          <w:rFonts w:eastAsiaTheme="minorEastAsia"/>
          <w:szCs w:val="20"/>
          <w:lang w:val="en-US"/>
        </w:rPr>
        <w:t xml:space="preserve">In every one of the usage and publication forms mentioned under points3.1 and 3.2 the owner of the rights is obliged to place a link to the original publication on </w:t>
      </w:r>
      <w:proofErr w:type="gramStart"/>
      <w:r w:rsidR="00632DE4" w:rsidRPr="00632DE4">
        <w:rPr>
          <w:rFonts w:eastAsiaTheme="minorEastAsia"/>
          <w:szCs w:val="20"/>
          <w:lang w:val="en-US"/>
        </w:rPr>
        <w:t>www.digitaleweltmagazin.de .</w:t>
      </w:r>
      <w:proofErr w:type="gramEnd"/>
      <w:r w:rsidR="00632DE4" w:rsidRPr="00632DE4">
        <w:rPr>
          <w:rFonts w:eastAsiaTheme="minorEastAsia"/>
          <w:szCs w:val="20"/>
          <w:lang w:val="en-US"/>
        </w:rPr>
        <w:t xml:space="preserve"> Insofar the usage of third party material as under 1.2 section 3 is undertaken, the usage rights for this must be obtained from the owner of rights as appropriate.</w:t>
      </w:r>
    </w:p>
    <w:p w:rsidR="00BC7ACF" w:rsidRPr="00632DE4" w:rsidRDefault="004B12A8" w:rsidP="00632DE4">
      <w:pPr>
        <w:spacing w:after="1"/>
        <w:ind w:left="345" w:right="44" w:hanging="360"/>
        <w:rPr>
          <w:rFonts w:eastAsiaTheme="minorEastAsia"/>
          <w:szCs w:val="20"/>
          <w:lang w:val="en-US"/>
        </w:rPr>
      </w:pPr>
      <w:r w:rsidRPr="00632DE4">
        <w:rPr>
          <w:rFonts w:eastAsiaTheme="minorEastAsia"/>
          <w:szCs w:val="20"/>
          <w:lang w:val="en-US"/>
        </w:rPr>
        <w:t xml:space="preserve"> </w:t>
      </w:r>
    </w:p>
    <w:p w:rsidR="00BC7ACF" w:rsidRPr="00573ECC" w:rsidRDefault="004B12A8">
      <w:pPr>
        <w:pStyle w:val="berschrift1"/>
        <w:ind w:left="-5"/>
        <w:rPr>
          <w:lang w:val="en-US"/>
        </w:rPr>
      </w:pPr>
      <w:r w:rsidRPr="00573ECC">
        <w:rPr>
          <w:lang w:val="en-US"/>
        </w:rPr>
        <w:t xml:space="preserve">§ 4 </w:t>
      </w:r>
      <w:r w:rsidRPr="004B12A8">
        <w:rPr>
          <w:lang w:val="en-US"/>
        </w:rPr>
        <w:t>Specimen Copies</w:t>
      </w:r>
    </w:p>
    <w:p w:rsidR="00BC7ACF" w:rsidRPr="00632DE4" w:rsidRDefault="00632DE4">
      <w:pPr>
        <w:ind w:left="-5" w:right="44"/>
        <w:rPr>
          <w:rFonts w:eastAsiaTheme="minorEastAsia"/>
          <w:szCs w:val="20"/>
        </w:rPr>
      </w:pPr>
      <w:r w:rsidRPr="004B12A8">
        <w:rPr>
          <w:rFonts w:eastAsiaTheme="minorEastAsia"/>
          <w:szCs w:val="20"/>
          <w:lang w:val="en-US"/>
        </w:rPr>
        <w:t xml:space="preserve">After publishing of the article in the above-mentioned journal the owner of the rights will receive an online copy of the appropriate journal edition. </w:t>
      </w:r>
      <w:r w:rsidRPr="00632DE4">
        <w:rPr>
          <w:rFonts w:eastAsiaTheme="minorEastAsia"/>
          <w:szCs w:val="20"/>
        </w:rPr>
        <w:t xml:space="preserve">Upon </w:t>
      </w:r>
      <w:proofErr w:type="spellStart"/>
      <w:r w:rsidRPr="00632DE4">
        <w:rPr>
          <w:rFonts w:eastAsiaTheme="minorEastAsia"/>
          <w:szCs w:val="20"/>
        </w:rPr>
        <w:t>request</w:t>
      </w:r>
      <w:proofErr w:type="spellEnd"/>
      <w:r w:rsidRPr="00632DE4">
        <w:rPr>
          <w:rFonts w:eastAsiaTheme="minorEastAsia"/>
          <w:szCs w:val="20"/>
        </w:rPr>
        <w:t xml:space="preserve"> </w:t>
      </w:r>
      <w:proofErr w:type="spellStart"/>
      <w:r w:rsidRPr="00632DE4">
        <w:rPr>
          <w:rFonts w:eastAsiaTheme="minorEastAsia"/>
          <w:szCs w:val="20"/>
        </w:rPr>
        <w:t>hard</w:t>
      </w:r>
      <w:proofErr w:type="spellEnd"/>
      <w:r w:rsidRPr="00632DE4">
        <w:rPr>
          <w:rFonts w:eastAsiaTheme="minorEastAsia"/>
          <w:szCs w:val="20"/>
        </w:rPr>
        <w:t xml:space="preserve"> </w:t>
      </w:r>
      <w:proofErr w:type="spellStart"/>
      <w:r w:rsidRPr="00632DE4">
        <w:rPr>
          <w:rFonts w:eastAsiaTheme="minorEastAsia"/>
          <w:szCs w:val="20"/>
        </w:rPr>
        <w:t>copies</w:t>
      </w:r>
      <w:proofErr w:type="spellEnd"/>
      <w:r w:rsidRPr="00632DE4">
        <w:rPr>
          <w:rFonts w:eastAsiaTheme="minorEastAsia"/>
          <w:szCs w:val="20"/>
        </w:rPr>
        <w:t xml:space="preserve"> will be sent. Postage for the copies will be charged. Delivers of larger amounts of copies can be guaranteed up to 28 days before publication.</w:t>
      </w:r>
      <w:r w:rsidR="004B12A8" w:rsidRPr="00632DE4">
        <w:rPr>
          <w:rFonts w:eastAsiaTheme="minorEastAsia"/>
          <w:szCs w:val="20"/>
        </w:rPr>
        <w:t xml:space="preserve">  </w:t>
      </w:r>
    </w:p>
    <w:p w:rsidR="00BC7ACF" w:rsidRPr="00573ECC" w:rsidRDefault="004B12A8">
      <w:pPr>
        <w:pStyle w:val="berschrift1"/>
        <w:ind w:left="-5"/>
        <w:rPr>
          <w:lang w:val="en-US"/>
        </w:rPr>
      </w:pPr>
      <w:r w:rsidRPr="00573ECC">
        <w:rPr>
          <w:lang w:val="en-US"/>
        </w:rPr>
        <w:t xml:space="preserve">§ 5 </w:t>
      </w:r>
      <w:r w:rsidRPr="004B12A8">
        <w:rPr>
          <w:lang w:val="en-US"/>
        </w:rPr>
        <w:t>Applicable Law and Court of Jurisdiction</w:t>
      </w:r>
    </w:p>
    <w:p w:rsidR="00632DE4" w:rsidRPr="00632DE4" w:rsidRDefault="00632DE4" w:rsidP="00632DE4">
      <w:pPr>
        <w:spacing w:after="32"/>
        <w:ind w:right="44"/>
        <w:rPr>
          <w:rFonts w:eastAsiaTheme="minorEastAsia"/>
          <w:szCs w:val="20"/>
        </w:rPr>
      </w:pPr>
      <w:r w:rsidRPr="00632DE4">
        <w:rPr>
          <w:rFonts w:eastAsiaTheme="minorEastAsia"/>
          <w:szCs w:val="20"/>
          <w:lang w:val="en-US"/>
        </w:rPr>
        <w:t xml:space="preserve">This contractual agreement is subject to the laws of the Federal Republic of Germany. </w:t>
      </w:r>
      <w:r w:rsidRPr="00632DE4">
        <w:rPr>
          <w:rFonts w:eastAsiaTheme="minorEastAsia"/>
          <w:szCs w:val="20"/>
        </w:rPr>
        <w:t xml:space="preserve">Court </w:t>
      </w:r>
      <w:proofErr w:type="spellStart"/>
      <w:r w:rsidRPr="00632DE4">
        <w:rPr>
          <w:rFonts w:eastAsiaTheme="minorEastAsia"/>
          <w:szCs w:val="20"/>
        </w:rPr>
        <w:t>of</w:t>
      </w:r>
      <w:proofErr w:type="spellEnd"/>
      <w:r w:rsidRPr="00632DE4">
        <w:rPr>
          <w:rFonts w:eastAsiaTheme="minorEastAsia"/>
          <w:szCs w:val="20"/>
        </w:rPr>
        <w:t xml:space="preserve"> </w:t>
      </w:r>
      <w:proofErr w:type="spellStart"/>
      <w:r w:rsidRPr="00632DE4">
        <w:rPr>
          <w:rFonts w:eastAsiaTheme="minorEastAsia"/>
          <w:szCs w:val="20"/>
        </w:rPr>
        <w:t>Jurisdiction</w:t>
      </w:r>
      <w:proofErr w:type="spellEnd"/>
      <w:r w:rsidRPr="00632DE4">
        <w:rPr>
          <w:rFonts w:eastAsiaTheme="minorEastAsia"/>
          <w:szCs w:val="20"/>
        </w:rPr>
        <w:t xml:space="preserve"> </w:t>
      </w:r>
      <w:proofErr w:type="spellStart"/>
      <w:r w:rsidRPr="00632DE4">
        <w:rPr>
          <w:rFonts w:eastAsiaTheme="minorEastAsia"/>
          <w:szCs w:val="20"/>
        </w:rPr>
        <w:t>for</w:t>
      </w:r>
      <w:proofErr w:type="spellEnd"/>
      <w:r w:rsidRPr="00632DE4">
        <w:rPr>
          <w:rFonts w:eastAsiaTheme="minorEastAsia"/>
          <w:szCs w:val="20"/>
        </w:rPr>
        <w:t xml:space="preserve"> any legal disputes from or in association with this contractual agreement is Munich.</w:t>
      </w:r>
    </w:p>
    <w:p w:rsidR="00632DE4" w:rsidRPr="00632DE4" w:rsidRDefault="00632DE4" w:rsidP="00632DE4">
      <w:pPr>
        <w:ind w:left="-5" w:right="44"/>
        <w:rPr>
          <w:rFonts w:ascii="Arial" w:eastAsia="Arial" w:hAnsi="Arial" w:cs="Arial"/>
          <w:lang w:val="en-US"/>
        </w:rPr>
      </w:pPr>
    </w:p>
    <w:p w:rsidR="004B12A8" w:rsidRDefault="004B12A8" w:rsidP="00632DE4">
      <w:pPr>
        <w:ind w:left="-5" w:right="44"/>
        <w:rPr>
          <w:rFonts w:ascii="Arial" w:eastAsia="Arial" w:hAnsi="Arial" w:cs="Arial"/>
          <w:lang w:val="en-US"/>
        </w:rPr>
      </w:pPr>
    </w:p>
    <w:p w:rsidR="004B12A8" w:rsidRDefault="004B12A8" w:rsidP="00632DE4">
      <w:pPr>
        <w:ind w:left="-5" w:right="44"/>
        <w:rPr>
          <w:rFonts w:ascii="Arial" w:eastAsia="Arial" w:hAnsi="Arial" w:cs="Arial"/>
          <w:lang w:val="en-US"/>
        </w:rPr>
      </w:pPr>
    </w:p>
    <w:p w:rsidR="00BC7ACF" w:rsidRPr="00632DE4" w:rsidRDefault="00632DE4" w:rsidP="00632DE4">
      <w:pPr>
        <w:ind w:left="-5" w:right="44"/>
        <w:rPr>
          <w:rFonts w:ascii="Arial" w:eastAsia="Arial" w:hAnsi="Arial" w:cs="Arial"/>
          <w:lang w:val="en-US"/>
        </w:rPr>
      </w:pPr>
      <w:bookmarkStart w:id="0" w:name="_GoBack"/>
      <w:bookmarkEnd w:id="0"/>
      <w:r w:rsidRPr="00632DE4">
        <w:rPr>
          <w:rFonts w:ascii="Arial" w:eastAsia="Arial" w:hAnsi="Arial" w:cs="Arial"/>
          <w:lang w:val="en-US"/>
        </w:rPr>
        <w:t>Signature of the article author or a legal representative</w:t>
      </w:r>
      <w:r w:rsidR="004B12A8" w:rsidRPr="00632DE4">
        <w:rPr>
          <w:rFonts w:ascii="Arial" w:eastAsia="Arial" w:hAnsi="Arial" w:cs="Arial"/>
          <w:lang w:val="en-US"/>
        </w:rPr>
        <w:t xml:space="preserve">: </w:t>
      </w:r>
      <w:r w:rsidR="004B12A8" w:rsidRPr="00632DE4">
        <w:rPr>
          <w:rFonts w:ascii="Arial" w:eastAsia="Arial" w:hAnsi="Arial" w:cs="Arial"/>
          <w:lang w:val="en-US"/>
        </w:rPr>
        <w:t xml:space="preserve"> </w:t>
      </w:r>
    </w:p>
    <w:p w:rsidR="00BC7ACF" w:rsidRPr="00632DE4" w:rsidRDefault="004B12A8">
      <w:pPr>
        <w:spacing w:after="158"/>
        <w:ind w:left="0" w:firstLine="0"/>
        <w:rPr>
          <w:rFonts w:ascii="Arial" w:eastAsia="Arial" w:hAnsi="Arial" w:cs="Arial"/>
          <w:lang w:val="en-US"/>
        </w:rPr>
      </w:pPr>
      <w:r w:rsidRPr="00632DE4">
        <w:rPr>
          <w:rFonts w:ascii="Arial" w:eastAsia="Arial" w:hAnsi="Arial" w:cs="Arial"/>
          <w:lang w:val="en-US"/>
        </w:rPr>
        <w:t xml:space="preserve"> </w:t>
      </w:r>
    </w:p>
    <w:p w:rsidR="00BC7ACF" w:rsidRPr="00632DE4" w:rsidRDefault="004B12A8">
      <w:pPr>
        <w:spacing w:after="175"/>
        <w:ind w:left="0" w:firstLine="0"/>
        <w:rPr>
          <w:rFonts w:ascii="Arial" w:eastAsia="Arial" w:hAnsi="Arial" w:cs="Arial"/>
          <w:lang w:val="en-US"/>
        </w:rPr>
      </w:pPr>
      <w:r w:rsidRPr="00632DE4">
        <w:rPr>
          <w:rFonts w:ascii="Arial" w:eastAsia="Arial" w:hAnsi="Arial" w:cs="Arial"/>
          <w:lang w:val="en-US"/>
        </w:rPr>
        <w:lastRenderedPageBreak/>
        <w:t xml:space="preserve"> </w:t>
      </w:r>
    </w:p>
    <w:p w:rsidR="00632DE4" w:rsidRDefault="00632DE4">
      <w:pPr>
        <w:tabs>
          <w:tab w:val="center" w:pos="6391"/>
        </w:tabs>
        <w:spacing w:after="159"/>
        <w:ind w:left="-15" w:firstLine="0"/>
        <w:rPr>
          <w:rFonts w:ascii="Arial" w:eastAsia="Arial" w:hAnsi="Arial" w:cs="Arial"/>
          <w:lang w:val="en-US"/>
        </w:rPr>
      </w:pPr>
      <w:r w:rsidRPr="00632DE4">
        <w:rPr>
          <w:rFonts w:ascii="Arial" w:eastAsia="Arial" w:hAnsi="Arial" w:cs="Arial"/>
          <w:lang w:val="en-US"/>
        </w:rPr>
        <w:t>Location/Date</w:t>
      </w:r>
      <w:r>
        <w:rPr>
          <w:rFonts w:ascii="Arial" w:eastAsia="Arial" w:hAnsi="Arial" w:cs="Arial"/>
          <w:lang w:val="en-US"/>
        </w:rPr>
        <w:t xml:space="preserve">: …………………………………........ </w:t>
      </w:r>
      <w:r w:rsidRPr="00632DE4">
        <w:rPr>
          <w:rFonts w:ascii="Arial" w:eastAsia="Arial" w:hAnsi="Arial" w:cs="Arial"/>
          <w:lang w:val="en-US"/>
        </w:rPr>
        <w:t>Signature</w:t>
      </w:r>
      <w:r>
        <w:rPr>
          <w:rFonts w:ascii="Arial" w:eastAsia="Arial" w:hAnsi="Arial" w:cs="Arial"/>
          <w:lang w:val="en-US"/>
        </w:rPr>
        <w:t>: ………………………………………</w:t>
      </w:r>
      <w:r w:rsidR="004B12A8" w:rsidRPr="00632DE4">
        <w:rPr>
          <w:rFonts w:ascii="Arial" w:eastAsia="Arial" w:hAnsi="Arial" w:cs="Arial"/>
          <w:lang w:val="en-US"/>
        </w:rPr>
        <w:t xml:space="preserve"> </w:t>
      </w:r>
    </w:p>
    <w:p w:rsidR="00BC7ACF" w:rsidRPr="00632DE4" w:rsidRDefault="00BC7ACF" w:rsidP="004B12A8">
      <w:pPr>
        <w:spacing w:after="160"/>
        <w:ind w:left="0" w:firstLine="0"/>
        <w:rPr>
          <w:rFonts w:ascii="Arial" w:eastAsia="Arial" w:hAnsi="Arial" w:cs="Arial"/>
          <w:lang w:val="en-US"/>
        </w:rPr>
      </w:pPr>
    </w:p>
    <w:sectPr w:rsidR="00BC7ACF" w:rsidRPr="00632DE4">
      <w:pgSz w:w="11906" w:h="16838"/>
      <w:pgMar w:top="708" w:right="1366" w:bottom="1231"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540121"/>
    <w:multiLevelType w:val="hybridMultilevel"/>
    <w:tmpl w:val="E73A6202"/>
    <w:lvl w:ilvl="0" w:tplc="5380B234">
      <w:start w:val="1"/>
      <w:numFmt w:val="low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C789A78">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F8A2D0">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69ED53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625B9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8383592">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8844E8">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D347ED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9464B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ACF"/>
    <w:rsid w:val="00171C92"/>
    <w:rsid w:val="004B12A8"/>
    <w:rsid w:val="00573ECC"/>
    <w:rsid w:val="00632DE4"/>
    <w:rsid w:val="00697082"/>
    <w:rsid w:val="00BC7A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12EF3"/>
  <w15:docId w15:val="{77F48316-CDC4-4034-9192-5D1A1C92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76"/>
      <w:ind w:left="10" w:hanging="10"/>
    </w:pPr>
    <w:rPr>
      <w:rFonts w:ascii="Calibri" w:eastAsia="Calibri" w:hAnsi="Calibri" w:cs="Calibri"/>
      <w:color w:val="000000"/>
      <w:sz w:val="20"/>
    </w:rPr>
  </w:style>
  <w:style w:type="paragraph" w:styleId="berschrift1">
    <w:name w:val="heading 1"/>
    <w:next w:val="Standard"/>
    <w:link w:val="berschrift1Zchn"/>
    <w:uiPriority w:val="9"/>
    <w:unhideWhenUsed/>
    <w:qFormat/>
    <w:pPr>
      <w:keepNext/>
      <w:keepLines/>
      <w:spacing w:after="0"/>
      <w:ind w:left="10" w:hanging="10"/>
      <w:outlineLvl w:val="0"/>
    </w:pPr>
    <w:rPr>
      <w:rFonts w:ascii="Calibri" w:eastAsia="Calibri" w:hAnsi="Calibri" w:cs="Calibri"/>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libri" w:eastAsia="Calibri" w:hAnsi="Calibri" w:cs="Calibri"/>
      <w:b/>
      <w:color w:val="000000"/>
      <w:sz w:val="22"/>
    </w:rPr>
  </w:style>
  <w:style w:type="paragraph" w:customStyle="1" w:styleId="Default">
    <w:name w:val="Default"/>
    <w:rsid w:val="00632DE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883</Words>
  <Characters>5569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anna-sophie.rauschenbach@ifi.lmu.de</dc:creator>
  <cp:keywords/>
  <cp:lastModifiedBy>Steffen Illium</cp:lastModifiedBy>
  <cp:revision>3</cp:revision>
  <dcterms:created xsi:type="dcterms:W3CDTF">2018-04-16T12:06:00Z</dcterms:created>
  <dcterms:modified xsi:type="dcterms:W3CDTF">2018-04-16T12:43:00Z</dcterms:modified>
</cp:coreProperties>
</file>